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F276F3">
        <w:rPr>
          <w:rFonts w:cs="Simplified Arabic" w:hint="cs"/>
          <w:b/>
          <w:bCs/>
          <w:color w:val="000000" w:themeColor="text1"/>
          <w:sz w:val="40"/>
          <w:szCs w:val="40"/>
          <w:rtl/>
        </w:rPr>
        <w:t>طولكرم</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AD0B01" w:rsidP="00AD0B01">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تشرين أول</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F5576E">
              <w:rPr>
                <w:rFonts w:cs="Simplified Arabic" w:hint="cs"/>
                <w:b/>
                <w:bCs/>
                <w:color w:val="000000" w:themeColor="text1"/>
                <w:sz w:val="28"/>
                <w:szCs w:val="28"/>
                <w:rtl/>
              </w:rPr>
              <w:t>8</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8C05EC" w:rsidP="004450E4">
      <w:pPr>
        <w:rPr>
          <w:rFonts w:cs="Simplified Arabic"/>
          <w:rtl/>
        </w:rPr>
      </w:pPr>
      <w:r w:rsidRPr="008C05EC">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DE26A8" w:rsidRPr="00E60CFA" w:rsidRDefault="00DE26A8"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5C2B98">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702BE6">
        <w:rPr>
          <w:rFonts w:hAnsi="Symbol" w:cs="Simplified Arabic" w:hint="cs"/>
          <w:color w:val="000000" w:themeColor="text1"/>
          <w:rtl/>
        </w:rPr>
        <w:t>محرم</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5C2B98">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2018</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F276F3">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2018</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F276F3">
        <w:rPr>
          <w:rFonts w:cs="Simplified Arabic" w:hint="cs"/>
          <w:i/>
          <w:iCs/>
          <w:color w:val="000000" w:themeColor="text1"/>
          <w:sz w:val="24"/>
          <w:szCs w:val="24"/>
          <w:rtl/>
        </w:rPr>
        <w:t>طولكرم</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B0344E">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B63858">
              <w:rPr>
                <w:rFonts w:cs="Simplified Arabic" w:hint="cs"/>
                <w:b/>
                <w:bCs/>
                <w:color w:val="000000" w:themeColor="text1"/>
                <w:rtl/>
              </w:rPr>
              <w:t>2392</w:t>
            </w:r>
          </w:p>
        </w:tc>
      </w:tr>
    </w:tbl>
    <w:p w:rsidR="004450E4" w:rsidRPr="00DB39E2" w:rsidRDefault="004450E4" w:rsidP="004450E4">
      <w:pPr>
        <w:pStyle w:val="Heading5"/>
        <w:rPr>
          <w:sz w:val="2"/>
          <w:szCs w:val="2"/>
          <w:rtl/>
        </w:rPr>
      </w:pPr>
    </w:p>
    <w:p w:rsidR="004450E4" w:rsidRDefault="004450E4" w:rsidP="004450E4">
      <w:pPr>
        <w:rPr>
          <w:rtl/>
        </w:rPr>
      </w:pPr>
    </w:p>
    <w:p w:rsidR="00FD761C" w:rsidRDefault="00FD761C" w:rsidP="00FD761C">
      <w:pPr>
        <w:rPr>
          <w:rFonts w:ascii="Simplified Arabic" w:hAnsi="Simplified Arabic" w:cs="Simplified Arabic" w:hint="cs"/>
          <w:b/>
          <w:bCs/>
          <w:rtl/>
        </w:rPr>
      </w:pPr>
      <w:r>
        <w:rPr>
          <w:rFonts w:cs="Simplified Arabic"/>
          <w:b/>
          <w:bCs/>
          <w:color w:val="000000" w:themeColor="text1"/>
          <w:rtl/>
        </w:rPr>
        <w:t>تم تمويل طباعة هذا التقرير من جمهورية الصين الشعبية</w:t>
      </w:r>
      <w:r>
        <w:rPr>
          <w:rFonts w:ascii="Simplified Arabic" w:hAnsi="Simplified Arabic" w:cs="Simplified Arabic" w:hint="cs"/>
          <w:b/>
          <w:bCs/>
          <w:rtl/>
        </w:rPr>
        <w:t xml:space="preserve"> و</w:t>
      </w:r>
      <w:r>
        <w:rPr>
          <w:rFonts w:ascii="Simplified Arabic" w:hAnsi="Simplified Arabic" w:cs="Simplified Arabic"/>
          <w:b/>
          <w:bCs/>
          <w:rtl/>
        </w:rPr>
        <w:t>الوكالة الألمانية للتعاون الدولي (</w:t>
      </w:r>
      <w:r>
        <w:rPr>
          <w:b/>
          <w:bCs/>
        </w:rPr>
        <w:t>GIZ</w:t>
      </w:r>
      <w:r>
        <w:rPr>
          <w:rFonts w:ascii="Simplified Arabic" w:hAnsi="Simplified Arabic" w:cs="Simplified Arabic"/>
          <w:b/>
          <w:bCs/>
          <w:rtl/>
        </w:rPr>
        <w:t>)</w:t>
      </w:r>
    </w:p>
    <w:p w:rsidR="000F5B9F" w:rsidRDefault="000F5B9F" w:rsidP="00FD761C">
      <w:pPr>
        <w:rPr>
          <w:rFonts w:ascii="Arial" w:hAnsi="Arial" w:cs="Arial"/>
        </w:rPr>
      </w:pP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4450E4" w:rsidRDefault="003833F5"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posOffset>-208915</wp:posOffset>
            </wp:positionV>
            <wp:extent cx="7228840" cy="9151620"/>
            <wp:effectExtent l="19050" t="0" r="0" b="0"/>
            <wp:wrapSquare wrapText="bothSides"/>
            <wp:docPr id="13" name="Picture 12" descr="محافظة طولكرم_عرب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افظة طولكرم_عربي.png"/>
                    <pic:cNvPicPr/>
                  </pic:nvPicPr>
                  <pic:blipFill>
                    <a:blip r:embed="rId16" cstate="print"/>
                    <a:stretch>
                      <a:fillRect/>
                    </a:stretch>
                  </pic:blipFill>
                  <pic:spPr>
                    <a:xfrm>
                      <a:off x="0" y="0"/>
                      <a:ext cx="7228840" cy="9151620"/>
                    </a:xfrm>
                    <a:prstGeom prst="rect">
                      <a:avLst/>
                    </a:prstGeom>
                  </pic:spPr>
                </pic:pic>
              </a:graphicData>
            </a:graphic>
          </wp:anchor>
        </w:drawing>
      </w:r>
      <w:r>
        <w:rPr>
          <w:sz w:val="28"/>
          <w:szCs w:val="28"/>
          <w:rtl/>
        </w:rPr>
        <w:tab/>
      </w:r>
      <w:r>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CB04A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والوطنية 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37C" w:rsidRDefault="002A637C" w:rsidP="00093377">
            <w:pPr>
              <w:pStyle w:val="Header"/>
              <w:ind w:left="317"/>
              <w:rPr>
                <w:rFonts w:cs="Simplified Arabic"/>
                <w:sz w:val="24"/>
                <w:szCs w:val="24"/>
                <w:rtl/>
              </w:rPr>
            </w:pPr>
            <w:r>
              <w:rPr>
                <w:rFonts w:cs="Simplified Arabic" w:hint="cs"/>
                <w:sz w:val="24"/>
                <w:szCs w:val="24"/>
                <w:rtl/>
              </w:rPr>
              <w:t>ماهر صبيح</w:t>
            </w:r>
          </w:p>
          <w:p w:rsidR="00803E14" w:rsidRPr="00963516"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C001B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D91F4B">
        <w:rPr>
          <w:rFonts w:ascii="Simplified Arabic" w:hAnsi="Simplified Arabic" w:cs="Simplified Arabic" w:hint="cs"/>
          <w:sz w:val="24"/>
          <w:szCs w:val="24"/>
          <w:rtl/>
        </w:rPr>
        <w:t>طولكرم</w:t>
      </w:r>
      <w:r w:rsidR="00B01B75">
        <w:rPr>
          <w:rFonts w:ascii="Simplified Arabic" w:hAnsi="Simplified Arabic" w:cs="Simplified Arabic" w:hint="cs"/>
          <w:sz w:val="24"/>
          <w:szCs w:val="24"/>
          <w:rtl/>
        </w:rPr>
        <w:t xml:space="preserve"> </w:t>
      </w:r>
      <w:r w:rsidR="00D91F4B">
        <w:rPr>
          <w:rFonts w:ascii="Simplified Arabic" w:hAnsi="Simplified Arabic" w:cs="Simplified Arabic"/>
          <w:sz w:val="24"/>
          <w:szCs w:val="24"/>
        </w:rPr>
        <w:t>183,205</w:t>
      </w:r>
      <w:r w:rsidRPr="001E4CDA">
        <w:rPr>
          <w:rFonts w:ascii="Simplified Arabic" w:hAnsi="Simplified Arabic" w:cs="Simplified Arabic" w:hint="cs"/>
          <w:sz w:val="24"/>
          <w:szCs w:val="24"/>
          <w:rtl/>
        </w:rPr>
        <w:t xml:space="preserve"> يشمل </w:t>
      </w:r>
      <w:r w:rsidR="00092E24">
        <w:rPr>
          <w:rFonts w:ascii="Simplified Arabic" w:hAnsi="Simplified Arabic" w:cs="Simplified Arabic" w:hint="cs"/>
          <w:sz w:val="24"/>
          <w:szCs w:val="24"/>
          <w:rtl/>
        </w:rPr>
        <w:t>34</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E23A9F">
              <w:rPr>
                <w:rFonts w:ascii="Simplified Arabic" w:hAnsi="Simplified Arabic" w:cs="Simplified Arabic" w:hint="cs"/>
                <w:snapToGrid w:val="0"/>
                <w:sz w:val="24"/>
                <w:szCs w:val="24"/>
                <w:rtl/>
              </w:rPr>
              <w:t>طولكرم</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52</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E23A9F">
              <w:rPr>
                <w:rFonts w:ascii="Simplified Arabic" w:hAnsi="Simplified Arabic" w:cs="Simplified Arabic" w:hint="cs"/>
                <w:snapToGrid w:val="0"/>
                <w:sz w:val="24"/>
                <w:szCs w:val="24"/>
                <w:rtl/>
              </w:rPr>
              <w:t>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انتشار الاعاقة بين السكان الفلسطينيين في محافظة طولكرم حسب فئة العمر والجنس ونوع الإعاقة،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64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انتشار الاعاقة بين السكان الفلسطينيين في محافظة طولكرم حسب سبب الاعاقة والجنس ونوع الاعاقة،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السكان الفلسطينيون في محافظة طولكرم حسب التجمع وتغطية التأمين الصحي، 2017</w:t>
            </w:r>
          </w:p>
        </w:tc>
        <w:tc>
          <w:tcPr>
            <w:tcW w:w="968" w:type="dxa"/>
          </w:tcPr>
          <w:p w:rsidR="00815DF3" w:rsidRPr="00B73115" w:rsidRDefault="00E130BC" w:rsidP="004C75D1">
            <w:pPr>
              <w:jc w:val="center"/>
              <w:rPr>
                <w:rFonts w:cs="Simplified Arabic"/>
                <w:b/>
                <w:bCs/>
                <w:snapToGrid w:val="0"/>
                <w:sz w:val="24"/>
                <w:szCs w:val="24"/>
              </w:rPr>
            </w:pPr>
            <w:r>
              <w:rPr>
                <w:rFonts w:cs="Simplified Arabic" w:hint="cs"/>
                <w:b/>
                <w:bCs/>
                <w:snapToGrid w:val="0"/>
                <w:sz w:val="24"/>
                <w:szCs w:val="24"/>
                <w:rtl/>
              </w:rPr>
              <w:t>66</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طولكرم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574F8D" w:rsidP="004C75D1">
            <w:pPr>
              <w:jc w:val="center"/>
              <w:rPr>
                <w:rFonts w:cs="Simplified Arabic"/>
                <w:b/>
                <w:bCs/>
                <w:snapToGrid w:val="0"/>
                <w:sz w:val="24"/>
                <w:szCs w:val="24"/>
              </w:rPr>
            </w:pPr>
            <w:r>
              <w:rPr>
                <w:rFonts w:cs="Simplified Arabic" w:hint="cs"/>
                <w:b/>
                <w:bCs/>
                <w:snapToGrid w:val="0"/>
                <w:sz w:val="24"/>
                <w:szCs w:val="24"/>
                <w:rtl/>
              </w:rPr>
              <w:t>67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574F8D" w:rsidP="004C75D1">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574F8D" w:rsidP="004C75D1">
            <w:pPr>
              <w:jc w:val="center"/>
              <w:rPr>
                <w:rFonts w:cs="Simplified Arabic"/>
                <w:b/>
                <w:bCs/>
                <w:snapToGrid w:val="0"/>
                <w:sz w:val="24"/>
                <w:szCs w:val="24"/>
              </w:rPr>
            </w:pPr>
            <w:r>
              <w:rPr>
                <w:rFonts w:cs="Simplified Arabic" w:hint="cs"/>
                <w:b/>
                <w:bCs/>
                <w:snapToGrid w:val="0"/>
                <w:sz w:val="24"/>
                <w:szCs w:val="24"/>
                <w:rtl/>
              </w:rPr>
              <w:t>70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574F8D" w:rsidP="004C75D1">
            <w:pPr>
              <w:jc w:val="center"/>
              <w:rPr>
                <w:rFonts w:cs="Simplified Arabic"/>
                <w:b/>
                <w:bCs/>
                <w:snapToGrid w:val="0"/>
                <w:sz w:val="24"/>
                <w:szCs w:val="24"/>
              </w:rPr>
            </w:pPr>
            <w:r>
              <w:rPr>
                <w:rFonts w:cs="Simplified Arabic" w:hint="cs"/>
                <w:b/>
                <w:bCs/>
                <w:snapToGrid w:val="0"/>
                <w:sz w:val="24"/>
                <w:szCs w:val="24"/>
                <w:rtl/>
              </w:rPr>
              <w:t>72</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الأسر الخاصة في محافظة طولكرم حسب التجمع والمصدر الرئيسي لمياه الشرب، 2017</w:t>
            </w:r>
          </w:p>
        </w:tc>
        <w:tc>
          <w:tcPr>
            <w:tcW w:w="968" w:type="dxa"/>
          </w:tcPr>
          <w:p w:rsidR="00815DF3" w:rsidRPr="00B73115" w:rsidRDefault="00574F8D" w:rsidP="004C75D1">
            <w:pPr>
              <w:jc w:val="center"/>
              <w:rPr>
                <w:rFonts w:cs="Simplified Arabic"/>
                <w:b/>
                <w:bCs/>
                <w:snapToGrid w:val="0"/>
                <w:sz w:val="24"/>
                <w:szCs w:val="24"/>
              </w:rPr>
            </w:pPr>
            <w:r>
              <w:rPr>
                <w:rFonts w:cs="Simplified Arabic" w:hint="cs"/>
                <w:b/>
                <w:bCs/>
                <w:snapToGrid w:val="0"/>
                <w:sz w:val="24"/>
                <w:szCs w:val="24"/>
                <w:rtl/>
              </w:rPr>
              <w:t>74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B73115" w:rsidRDefault="00574F8D" w:rsidP="002067D7">
            <w:pPr>
              <w:jc w:val="center"/>
              <w:rPr>
                <w:rFonts w:cs="Simplified Arabic"/>
                <w:b/>
                <w:bCs/>
                <w:snapToGrid w:val="0"/>
                <w:sz w:val="24"/>
                <w:szCs w:val="24"/>
                <w:rtl/>
              </w:rPr>
            </w:pPr>
            <w:r>
              <w:rPr>
                <w:rFonts w:cs="Simplified Arabic" w:hint="cs"/>
                <w:b/>
                <w:bCs/>
                <w:snapToGrid w:val="0"/>
                <w:sz w:val="24"/>
                <w:szCs w:val="24"/>
                <w:rtl/>
              </w:rPr>
              <w:t>7</w:t>
            </w:r>
            <w:r w:rsidR="002067D7">
              <w:rPr>
                <w:rFonts w:cs="Simplified Arabic" w:hint="cs"/>
                <w:b/>
                <w:bCs/>
                <w:snapToGrid w:val="0"/>
                <w:sz w:val="24"/>
                <w:szCs w:val="24"/>
                <w:rtl/>
              </w:rPr>
              <w:t>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في محافظة طولكرم التي يتوفر لديها وسائل تكنولوجيا المعلومات حسب التجمع والوسيلة، 2017</w:t>
            </w:r>
          </w:p>
        </w:tc>
        <w:tc>
          <w:tcPr>
            <w:tcW w:w="968" w:type="dxa"/>
          </w:tcPr>
          <w:p w:rsidR="00815DF3" w:rsidRPr="00B73115" w:rsidRDefault="00574F8D" w:rsidP="002067D7">
            <w:pPr>
              <w:jc w:val="center"/>
              <w:rPr>
                <w:rFonts w:cs="Simplified Arabic"/>
                <w:b/>
                <w:bCs/>
                <w:snapToGrid w:val="0"/>
                <w:sz w:val="24"/>
                <w:szCs w:val="24"/>
              </w:rPr>
            </w:pPr>
            <w:r>
              <w:rPr>
                <w:rFonts w:cs="Simplified Arabic" w:hint="cs"/>
                <w:b/>
                <w:bCs/>
                <w:snapToGrid w:val="0"/>
                <w:sz w:val="24"/>
                <w:szCs w:val="24"/>
                <w:rtl/>
              </w:rPr>
              <w:t>7</w:t>
            </w:r>
            <w:r w:rsidR="002067D7">
              <w:rPr>
                <w:rFonts w:cs="Simplified Arabic" w:hint="cs"/>
                <w:b/>
                <w:bCs/>
                <w:snapToGrid w:val="0"/>
                <w:sz w:val="24"/>
                <w:szCs w:val="24"/>
                <w:rtl/>
              </w:rPr>
              <w:t>8</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2067D7" w:rsidP="004C75D1">
            <w:pPr>
              <w:jc w:val="center"/>
              <w:rPr>
                <w:rFonts w:cs="Simplified Arabic"/>
                <w:b/>
                <w:bCs/>
                <w:snapToGrid w:val="0"/>
                <w:sz w:val="24"/>
                <w:szCs w:val="24"/>
                <w:rtl/>
              </w:rPr>
            </w:pPr>
            <w:r>
              <w:rPr>
                <w:rFonts w:cs="Simplified Arabic"/>
                <w:b/>
                <w:bCs/>
                <w:snapToGrid w:val="0"/>
                <w:sz w:val="24"/>
                <w:szCs w:val="24"/>
              </w:rPr>
              <w:t>80</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2067D7" w:rsidP="004C75D1">
            <w:pPr>
              <w:jc w:val="center"/>
              <w:rPr>
                <w:rFonts w:cs="Simplified Arabic"/>
                <w:b/>
                <w:bCs/>
                <w:snapToGrid w:val="0"/>
                <w:sz w:val="24"/>
                <w:szCs w:val="24"/>
              </w:rPr>
            </w:pPr>
            <w:r>
              <w:rPr>
                <w:rFonts w:cs="Simplified Arabic"/>
                <w:b/>
                <w:bCs/>
                <w:snapToGrid w:val="0"/>
                <w:sz w:val="24"/>
                <w:szCs w:val="24"/>
              </w:rPr>
              <w:t>82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2067D7" w:rsidP="002067D7">
            <w:pPr>
              <w:jc w:val="center"/>
              <w:rPr>
                <w:rFonts w:cs="Simplified Arabic"/>
                <w:b/>
                <w:bCs/>
                <w:snapToGrid w:val="0"/>
                <w:sz w:val="24"/>
                <w:szCs w:val="24"/>
                <w:rtl/>
              </w:rPr>
            </w:pPr>
            <w:r>
              <w:rPr>
                <w:rFonts w:cs="Simplified Arabic"/>
                <w:b/>
                <w:bCs/>
                <w:snapToGrid w:val="0"/>
                <w:sz w:val="24"/>
                <w:szCs w:val="24"/>
              </w:rPr>
              <w:t>84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طولكرم</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2067D7" w:rsidP="002067D7">
            <w:pPr>
              <w:jc w:val="center"/>
              <w:rPr>
                <w:rFonts w:cs="Simplified Arabic"/>
                <w:b/>
                <w:bCs/>
                <w:snapToGrid w:val="0"/>
                <w:sz w:val="24"/>
                <w:szCs w:val="24"/>
                <w:rtl/>
              </w:rPr>
            </w:pPr>
            <w:r>
              <w:rPr>
                <w:rFonts w:cs="Simplified Arabic" w:hint="cs"/>
                <w:b/>
                <w:bCs/>
                <w:snapToGrid w:val="0"/>
                <w:sz w:val="24"/>
                <w:szCs w:val="24"/>
                <w:rtl/>
              </w:rPr>
              <w:t>86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طولكرم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2067D7" w:rsidP="00E130BC">
            <w:pPr>
              <w:jc w:val="center"/>
              <w:rPr>
                <w:rFonts w:cs="Simplified Arabic"/>
                <w:b/>
                <w:bCs/>
                <w:snapToGrid w:val="0"/>
                <w:sz w:val="24"/>
                <w:szCs w:val="24"/>
              </w:rPr>
            </w:pPr>
            <w:r>
              <w:rPr>
                <w:rFonts w:cs="Simplified Arabic"/>
                <w:b/>
                <w:bCs/>
                <w:snapToGrid w:val="0"/>
                <w:sz w:val="24"/>
                <w:szCs w:val="24"/>
              </w:rPr>
              <w:t>88</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طولكرم</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2067D7" w:rsidP="00925B86">
            <w:pPr>
              <w:jc w:val="center"/>
              <w:rPr>
                <w:rFonts w:cs="Simplified Arabic"/>
                <w:b/>
                <w:bCs/>
                <w:snapToGrid w:val="0"/>
                <w:sz w:val="24"/>
                <w:szCs w:val="24"/>
                <w:rtl/>
              </w:rPr>
            </w:pPr>
            <w:r>
              <w:rPr>
                <w:rFonts w:cs="Simplified Arabic"/>
                <w:b/>
                <w:bCs/>
                <w:snapToGrid w:val="0"/>
                <w:sz w:val="24"/>
                <w:szCs w:val="24"/>
              </w:rPr>
              <w:t>90</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عدد المنشآت العاملة والعاملين في القطاع الخاص والقطاع الأهلي والشركات الحكومية في محافظة طولكرم حسب التجمع، 2017</w:t>
            </w:r>
          </w:p>
        </w:tc>
        <w:tc>
          <w:tcPr>
            <w:tcW w:w="968" w:type="dxa"/>
          </w:tcPr>
          <w:p w:rsidR="00C938A0" w:rsidRPr="00B73115" w:rsidRDefault="002067D7" w:rsidP="00925B86">
            <w:pPr>
              <w:jc w:val="center"/>
              <w:rPr>
                <w:rFonts w:cs="Simplified Arabic"/>
                <w:b/>
                <w:bCs/>
                <w:snapToGrid w:val="0"/>
                <w:sz w:val="24"/>
                <w:szCs w:val="24"/>
                <w:rtl/>
              </w:rPr>
            </w:pPr>
            <w:r>
              <w:rPr>
                <w:rFonts w:cs="Simplified Arabic"/>
                <w:b/>
                <w:bCs/>
                <w:snapToGrid w:val="0"/>
                <w:sz w:val="24"/>
                <w:szCs w:val="24"/>
              </w:rPr>
              <w:t>92</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عدد المنشآت العاملة والعاملين في القطاع الخاص والقطاع الأهلي والشركات الحكومية في محافظة طولكرم حسب النشاط الاقتصادي، 2017</w:t>
            </w:r>
          </w:p>
        </w:tc>
        <w:tc>
          <w:tcPr>
            <w:tcW w:w="968" w:type="dxa"/>
          </w:tcPr>
          <w:p w:rsidR="00C938A0" w:rsidRPr="00B73115" w:rsidRDefault="009B1940" w:rsidP="00925B86">
            <w:pPr>
              <w:jc w:val="center"/>
              <w:rPr>
                <w:rFonts w:cs="Simplified Arabic"/>
                <w:b/>
                <w:bCs/>
                <w:snapToGrid w:val="0"/>
                <w:sz w:val="24"/>
                <w:szCs w:val="24"/>
                <w:rtl/>
              </w:rPr>
            </w:pPr>
            <w:r>
              <w:rPr>
                <w:rFonts w:cs="Simplified Arabic" w:hint="cs"/>
                <w:b/>
                <w:bCs/>
                <w:snapToGrid w:val="0"/>
                <w:sz w:val="24"/>
                <w:szCs w:val="24"/>
                <w:rtl/>
              </w:rPr>
              <w:t>94</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317E9C" w:rsidP="00B654CA">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 2018</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Default="00104A22" w:rsidP="00104A22">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104A22" w:rsidRDefault="00104A22" w:rsidP="00104A22">
      <w:pPr>
        <w:jc w:val="lowKashida"/>
        <w:rPr>
          <w:rFonts w:cs="Simplified Arabic"/>
          <w:color w:val="000000" w:themeColor="text1"/>
          <w:sz w:val="24"/>
          <w:szCs w:val="24"/>
          <w:rtl/>
        </w:rPr>
      </w:pPr>
    </w:p>
    <w:p w:rsidR="00104A22" w:rsidRPr="00104A22" w:rsidRDefault="00104A22" w:rsidP="00104A22">
      <w:pPr>
        <w:jc w:val="lowKashida"/>
        <w:rPr>
          <w:rFonts w:cs="Simplified Arabic"/>
          <w:color w:val="000000" w:themeColor="text1"/>
          <w:sz w:val="24"/>
          <w:szCs w:val="24"/>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D3898" w:rsidRPr="00F1396E" w:rsidRDefault="00FD3898" w:rsidP="00F1396E">
      <w:pPr>
        <w:ind w:left="1"/>
        <w:jc w:val="both"/>
        <w:rPr>
          <w:rFonts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Default="0001359A" w:rsidP="00F1396E">
      <w:pPr>
        <w:pStyle w:val="BodyText"/>
        <w:jc w:val="both"/>
        <w:rPr>
          <w:b/>
          <w:bCs/>
          <w:color w:val="000000" w:themeColor="text1"/>
          <w:sz w:val="24"/>
          <w:szCs w:val="24"/>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FD3898" w:rsidRPr="003067F2" w:rsidRDefault="00FD3898"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lastRenderedPageBreak/>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D3898" w:rsidRDefault="00FD3898" w:rsidP="00F1396E">
      <w:pPr>
        <w:ind w:left="1"/>
        <w:jc w:val="both"/>
        <w:rPr>
          <w:rFonts w:cs="Simplified Arabic"/>
          <w:b/>
          <w:bCs/>
          <w:color w:val="000000" w:themeColor="text1"/>
          <w:sz w:val="24"/>
          <w:szCs w:val="24"/>
          <w:rtl/>
        </w:rPr>
      </w:pPr>
    </w:p>
    <w:p w:rsidR="00FD3898" w:rsidRDefault="00FD3898" w:rsidP="00F1396E">
      <w:pPr>
        <w:ind w:left="1"/>
        <w:jc w:val="both"/>
        <w:rPr>
          <w:rFonts w:cs="Simplified Arabic"/>
          <w:b/>
          <w:bCs/>
          <w:color w:val="000000" w:themeColor="text1"/>
          <w:sz w:val="24"/>
          <w:szCs w:val="24"/>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lastRenderedPageBreak/>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w:t>
      </w:r>
      <w:r w:rsidR="00F1396E" w:rsidRPr="00F1396E">
        <w:rPr>
          <w:rFonts w:cs="Simplified Arabic"/>
          <w:color w:val="000000" w:themeColor="text1"/>
          <w:sz w:val="24"/>
          <w:szCs w:val="24"/>
          <w:rtl/>
        </w:rPr>
        <w:lastRenderedPageBreak/>
        <w:t xml:space="preserve">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Default="00F1396E" w:rsidP="00F76C4D">
      <w:pPr>
        <w:tabs>
          <w:tab w:val="left" w:pos="565"/>
        </w:tabs>
        <w:jc w:val="lowKashida"/>
        <w:rPr>
          <w:rFonts w:cs="Simplified Arabic"/>
          <w:b/>
          <w:bCs/>
          <w:color w:val="000000" w:themeColor="text1"/>
          <w:sz w:val="18"/>
          <w:szCs w:val="18"/>
          <w:rtl/>
        </w:rPr>
      </w:pPr>
    </w:p>
    <w:p w:rsidR="00FD3898" w:rsidRDefault="00FD3898" w:rsidP="00F76C4D">
      <w:pPr>
        <w:tabs>
          <w:tab w:val="left" w:pos="565"/>
        </w:tabs>
        <w:jc w:val="lowKashida"/>
        <w:rPr>
          <w:rFonts w:cs="Simplified Arabic"/>
          <w:b/>
          <w:bCs/>
          <w:color w:val="000000" w:themeColor="text1"/>
          <w:sz w:val="18"/>
          <w:szCs w:val="18"/>
          <w:rtl/>
        </w:rPr>
      </w:pPr>
    </w:p>
    <w:p w:rsidR="00FD3898" w:rsidRDefault="00FD3898" w:rsidP="00F76C4D">
      <w:pPr>
        <w:tabs>
          <w:tab w:val="left" w:pos="565"/>
        </w:tabs>
        <w:jc w:val="lowKashida"/>
        <w:rPr>
          <w:rFonts w:cs="Simplified Arabic"/>
          <w:b/>
          <w:bCs/>
          <w:color w:val="000000" w:themeColor="text1"/>
          <w:sz w:val="18"/>
          <w:szCs w:val="18"/>
          <w:rtl/>
        </w:rPr>
      </w:pPr>
    </w:p>
    <w:p w:rsidR="00FD3898" w:rsidRPr="00F76C4D" w:rsidRDefault="00FD3898"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lastRenderedPageBreak/>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lastRenderedPageBreak/>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محافظة طولكرم</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CD074C" w:rsidP="00CD074C">
            <w:pPr>
              <w:jc w:val="center"/>
              <w:rPr>
                <w:rFonts w:ascii="Simplified Arabic" w:hAnsi="Simplified Arabic" w:cs="Simplified Arabic"/>
                <w:b/>
                <w:bCs/>
                <w:sz w:val="24"/>
                <w:szCs w:val="24"/>
                <w:rtl/>
              </w:rPr>
            </w:pPr>
            <w:r w:rsidRPr="0051466B">
              <w:rPr>
                <w:rFonts w:ascii="Simplified Arabic" w:hAnsi="Simplified Arabic" w:cs="Simplified Arabic"/>
                <w:b/>
                <w:bCs/>
                <w:sz w:val="24"/>
                <w:szCs w:val="24"/>
                <w:rtl/>
              </w:rPr>
              <w:t>103.6</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AC06CB">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محافظة طولكرم</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Pr>
          <w:rFonts w:ascii="Simplified Arabic" w:hAnsi="Simplified Arabic" w:cs="Simplified Arabic"/>
          <w:sz w:val="24"/>
          <w:szCs w:val="24"/>
        </w:rPr>
        <w:t>186,760</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8A5EA6" w:rsidRPr="008A5EA6">
        <w:rPr>
          <w:rFonts w:ascii="Simplified Arabic" w:hAnsi="Simplified Arabic" w:cs="Simplified Arabic"/>
          <w:sz w:val="24"/>
          <w:szCs w:val="24"/>
        </w:rPr>
        <w:t>3,555</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8A5EA6" w:rsidRPr="008A5EA6">
        <w:rPr>
          <w:rFonts w:ascii="Simplified Arabic" w:hAnsi="Simplified Arabic" w:cs="Simplified Arabic" w:hint="cs"/>
          <w:sz w:val="24"/>
          <w:szCs w:val="24"/>
          <w:rtl/>
        </w:rPr>
        <w:t>1.9</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طولكرم، فيما بلغ عدد السكان الذين تم عدهم فعلاً </w:t>
      </w:r>
      <w:r>
        <w:rPr>
          <w:rFonts w:ascii="Simplified Arabic" w:hAnsi="Simplified Arabic" w:cs="Simplified Arabic"/>
          <w:sz w:val="24"/>
          <w:szCs w:val="24"/>
        </w:rPr>
        <w:t>183,205</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Pr>
          <w:rFonts w:ascii="Simplified Arabic" w:hAnsi="Simplified Arabic" w:cs="Simplified Arabic"/>
          <w:sz w:val="24"/>
          <w:szCs w:val="24"/>
          <w:lang w:val="en-GB"/>
        </w:rPr>
        <w:t>93,206</w:t>
      </w:r>
      <w:r w:rsidRPr="004F00C2">
        <w:rPr>
          <w:rFonts w:ascii="Simplified Arabic" w:hAnsi="Simplified Arabic" w:cs="Simplified Arabic"/>
          <w:sz w:val="24"/>
          <w:szCs w:val="24"/>
          <w:rtl/>
        </w:rPr>
        <w:t xml:space="preserve"> </w:t>
      </w:r>
      <w:r w:rsidR="00C90411">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Pr>
          <w:rFonts w:ascii="Simplified Arabic" w:hAnsi="Simplified Arabic" w:cs="Simplified Arabic"/>
          <w:sz w:val="24"/>
          <w:szCs w:val="24"/>
          <w:lang w:val="en-GB"/>
        </w:rPr>
        <w:t>89,999</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Pr>
          <w:rFonts w:ascii="Simplified Arabic" w:hAnsi="Simplified Arabic" w:cs="Simplified Arabic"/>
          <w:sz w:val="24"/>
          <w:szCs w:val="24"/>
        </w:rPr>
        <w:t>103.6</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طولكرم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Pr>
          <w:rFonts w:ascii="Simplified Arabic" w:hAnsi="Simplified Arabic" w:cs="Simplified Arabic"/>
          <w:sz w:val="24"/>
          <w:szCs w:val="24"/>
        </w:rPr>
        <w:t>156,792</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0E2114">
        <w:rPr>
          <w:rFonts w:ascii="Simplified Arabic" w:hAnsi="Simplified Arabic" w:cs="Simplified Arabic" w:hint="cs"/>
          <w:sz w:val="24"/>
          <w:szCs w:val="24"/>
          <w:rtl/>
        </w:rPr>
        <w:t>18.2</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طولكرم ما نسبته 3.9%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محافظة طولكرم</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DA04A4">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محافظة طولكرم</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DD1E91">
        <w:rPr>
          <w:rFonts w:ascii="Simplified Arabic" w:hAnsi="Simplified Arabic" w:cs="Simplified Arabic"/>
          <w:sz w:val="24"/>
          <w:szCs w:val="24"/>
        </w:rPr>
        <w:t>61,281</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DD1E91">
        <w:rPr>
          <w:rFonts w:ascii="Simplified Arabic" w:hAnsi="Simplified Arabic" w:cs="Simplified Arabic"/>
          <w:sz w:val="24"/>
          <w:szCs w:val="24"/>
        </w:rPr>
        <w:t>33.5</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Pr>
          <w:rFonts w:ascii="Simplified Arabic" w:hAnsi="Simplified Arabic" w:cs="Simplified Arabic"/>
          <w:sz w:val="24"/>
          <w:szCs w:val="24"/>
        </w:rPr>
        <w:t>114,050</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62.3</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Pr>
          <w:rFonts w:ascii="Simplified Arabic" w:hAnsi="Simplified Arabic" w:cs="Simplified Arabic"/>
          <w:sz w:val="24"/>
          <w:szCs w:val="24"/>
        </w:rPr>
        <w:t>7,840</w:t>
      </w:r>
      <w:r w:rsidRPr="004F00C2">
        <w:rPr>
          <w:rFonts w:ascii="Simplified Arabic" w:hAnsi="Simplified Arabic" w:cs="Simplified Arabic"/>
          <w:sz w:val="24"/>
          <w:szCs w:val="24"/>
          <w:rtl/>
        </w:rPr>
        <w:t xml:space="preserve"> فرداً بنسبة </w:t>
      </w:r>
      <w:r>
        <w:rPr>
          <w:rFonts w:ascii="Simplified Arabic" w:hAnsi="Simplified Arabic" w:cs="Simplified Arabic"/>
          <w:sz w:val="24"/>
          <w:szCs w:val="24"/>
        </w:rPr>
        <w:t>4.3</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7C47DF">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طولكرم</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3.4%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طولكرم </w:t>
      </w:r>
      <w:r w:rsidR="005F306B" w:rsidRPr="00BD7BFB">
        <w:rPr>
          <w:rFonts w:ascii="Simplified Arabic" w:hAnsi="Simplified Arabic" w:cs="Simplified Arabic" w:hint="cs"/>
          <w:sz w:val="24"/>
          <w:szCs w:val="24"/>
          <w:rtl/>
        </w:rPr>
        <w:t>4.2%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A41BDF" w:rsidRPr="00BD7BFB">
        <w:rPr>
          <w:rFonts w:ascii="Simplified Arabic" w:hAnsi="Simplified Arabic" w:cs="Simplified Arabic" w:hint="cs"/>
          <w:sz w:val="24"/>
          <w:szCs w:val="24"/>
          <w:rtl/>
        </w:rPr>
        <w:t>5.2%</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EF15EF" w:rsidP="00E5541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Pr>
              <w:t>2.6</w:t>
            </w:r>
            <w:r w:rsidRPr="00313F65">
              <w:rPr>
                <w:rFonts w:ascii="Simplified Arabic" w:hAnsi="Simplified Arabic" w:cs="Simplified Arabic"/>
                <w:b/>
                <w:bCs/>
                <w:sz w:val="24"/>
                <w:szCs w:val="24"/>
                <w:rtl/>
              </w:rPr>
              <w:t>%</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محافظة طولكرم</w:t>
            </w:r>
            <w:r w:rsidR="00B220AE">
              <w:rPr>
                <w:rFonts w:ascii="Simplified Arabic" w:hAnsi="Simplified Arabic" w:cs="Simplified Arabic" w:hint="cs"/>
                <w:b/>
                <w:bCs/>
                <w:sz w:val="24"/>
                <w:szCs w:val="24"/>
                <w:rtl/>
              </w:rPr>
              <w:t xml:space="preserve"> </w:t>
            </w:r>
            <w:r>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Pr>
                <w:rFonts w:ascii="Simplified Arabic" w:hAnsi="Simplified Arabic" w:cs="Simplified Arabic"/>
                <w:b/>
                <w:bCs/>
                <w:sz w:val="24"/>
                <w:szCs w:val="24"/>
                <w:rtl/>
              </w:rPr>
              <w:t xml:space="preserve"> </w:t>
            </w:r>
            <w:r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8F6A61">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محافظة طولكرم</w:t>
      </w:r>
      <w:r w:rsidRPr="007339C1">
        <w:rPr>
          <w:rFonts w:ascii="Simplified Arabic" w:hAnsi="Simplified Arabic" w:cs="Simplified Arabic"/>
          <w:sz w:val="24"/>
          <w:szCs w:val="24"/>
          <w:rtl/>
        </w:rPr>
        <w:t xml:space="preserve"> إلى أن عدد السكان الفلسطينيين</w:t>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4,686</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Pr="007339C1">
        <w:rPr>
          <w:rFonts w:ascii="Simplified Arabic" w:hAnsi="Simplified Arabic" w:cs="Simplified Arabic"/>
          <w:sz w:val="24"/>
          <w:szCs w:val="24"/>
        </w:rPr>
        <w:t>2,470</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817BFE">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Pr="007339C1">
        <w:rPr>
          <w:rFonts w:ascii="Simplified Arabic" w:hAnsi="Simplified Arabic" w:cs="Simplified Arabic"/>
          <w:sz w:val="24"/>
          <w:szCs w:val="24"/>
        </w:rPr>
        <w:t>2,216</w:t>
      </w:r>
      <w:r w:rsidRPr="007339C1">
        <w:rPr>
          <w:rFonts w:ascii="Simplified Arabic" w:hAnsi="Simplified Arabic" w:cs="Simplified Arabic" w:hint="cs"/>
          <w:sz w:val="24"/>
          <w:szCs w:val="24"/>
          <w:rtl/>
        </w:rPr>
        <w:t xml:space="preserve"> أنثى.  وحول انتشار الاعاقات</w:t>
      </w:r>
      <w:r w:rsidR="008F6A61"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وفقاً لنوعها، بينت النتائج أن اعاقة الحركة واستخدام الايدي الأكثر انتشاراً حيث بلغ عددها </w:t>
      </w:r>
      <w:r w:rsidRPr="007339C1">
        <w:rPr>
          <w:rFonts w:ascii="Simplified Arabic" w:hAnsi="Simplified Arabic" w:cs="Simplified Arabic"/>
          <w:sz w:val="24"/>
          <w:szCs w:val="24"/>
        </w:rPr>
        <w:t>2,530</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1.4</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Pr="007339C1">
        <w:rPr>
          <w:rFonts w:ascii="Simplified Arabic" w:hAnsi="Simplified Arabic" w:cs="Simplified Arabic"/>
          <w:sz w:val="24"/>
          <w:szCs w:val="24"/>
        </w:rPr>
        <w:t>1,484</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0.8</w:t>
      </w:r>
      <w:r w:rsidRPr="007339C1">
        <w:rPr>
          <w:rFonts w:ascii="Simplified Arabic" w:hAnsi="Simplified Arabic" w:cs="Simplified Arabic" w:hint="cs"/>
          <w:sz w:val="24"/>
          <w:szCs w:val="24"/>
          <w:rtl/>
        </w:rPr>
        <w:t xml:space="preserve">% ثم اعاقات السمع؛ </w:t>
      </w:r>
      <w:r w:rsidRPr="007339C1">
        <w:rPr>
          <w:rFonts w:ascii="Simplified Arabic" w:hAnsi="Simplified Arabic" w:cs="Simplified Arabic"/>
          <w:sz w:val="24"/>
          <w:szCs w:val="24"/>
        </w:rPr>
        <w:t>1,023</w:t>
      </w:r>
      <w:r w:rsidRPr="007339C1">
        <w:rPr>
          <w:rFonts w:ascii="Simplified Arabic" w:hAnsi="Simplified Arabic" w:cs="Simplified Arabic" w:hint="cs"/>
          <w:sz w:val="24"/>
          <w:szCs w:val="24"/>
          <w:rtl/>
        </w:rPr>
        <w:t xml:space="preserve"> بنسبة 0.6% فالتواصل؛ 961 بنسبة 0.5% وأخيراً اعاقات التذكر والتركيز؛ 839 بنسبة 0.5%.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EF15EF" w:rsidRPr="008F46E9">
        <w:rPr>
          <w:rFonts w:ascii="Simplified Arabic" w:hAnsi="Simplified Arabic" w:cs="Simplified Arabic" w:hint="cs"/>
          <w:b/>
          <w:bCs/>
          <w:sz w:val="22"/>
          <w:szCs w:val="22"/>
          <w:rtl/>
        </w:rPr>
        <w:t>طولكرم</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طولكرم</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D40ABF">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طولكرم </w:t>
      </w:r>
      <w:r>
        <w:rPr>
          <w:rFonts w:ascii="Simplified Arabic" w:hAnsi="Simplified Arabic" w:cs="Simplified Arabic"/>
          <w:sz w:val="24"/>
          <w:szCs w:val="24"/>
        </w:rPr>
        <w:t>57,823</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35.7</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BD62EE">
        <w:rPr>
          <w:rFonts w:ascii="Simplified Arabic" w:hAnsi="Simplified Arabic" w:cs="Simplified Arabic"/>
          <w:sz w:val="24"/>
          <w:szCs w:val="24"/>
          <w:rtl/>
        </w:rPr>
        <w:t xml:space="preserve">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طولكرم </w:t>
      </w:r>
      <w:r w:rsidR="00D40ABF">
        <w:rPr>
          <w:rFonts w:ascii="Simplified Arabic" w:hAnsi="Simplified Arabic" w:cs="Simplified Arabic"/>
          <w:sz w:val="24"/>
          <w:szCs w:val="24"/>
        </w:rPr>
        <w:t>7,496</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Pr>
          <w:rFonts w:ascii="Simplified Arabic" w:hAnsi="Simplified Arabic" w:cs="Simplified Arabic"/>
          <w:sz w:val="24"/>
          <w:szCs w:val="24"/>
        </w:rPr>
        <w:t>63.</w:t>
      </w:r>
      <w:r w:rsidR="0052594C">
        <w:rPr>
          <w:rFonts w:ascii="Simplified Arabic" w:hAnsi="Simplified Arabic" w:cs="Simplified Arabic"/>
          <w:sz w:val="24"/>
          <w:szCs w:val="24"/>
        </w:rPr>
        <w:t>1</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2741A0">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BD62EE">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طولكرم</w:t>
      </w:r>
      <w:r w:rsidR="000878CC">
        <w:rPr>
          <w:rFonts w:ascii="Simplified Arabic" w:hAnsi="Simplified Arabic" w:cs="Simplified Arabic" w:hint="cs"/>
          <w:sz w:val="24"/>
          <w:szCs w:val="24"/>
          <w:rtl/>
        </w:rPr>
        <w:t xml:space="preserve"> بلغ </w:t>
      </w:r>
      <w:r w:rsidR="000878CC">
        <w:rPr>
          <w:rFonts w:ascii="Simplified Arabic" w:hAnsi="Simplified Arabic" w:cs="Simplified Arabic"/>
          <w:sz w:val="24"/>
          <w:szCs w:val="24"/>
        </w:rPr>
        <w:t>22,279</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Pr>
          <w:rFonts w:ascii="Simplified Arabic" w:hAnsi="Simplified Arabic" w:cs="Simplified Arabic" w:hint="cs"/>
          <w:sz w:val="24"/>
          <w:szCs w:val="24"/>
          <w:rtl/>
        </w:rPr>
        <w:t>15.8</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Pr="008F46E9">
        <w:rPr>
          <w:rFonts w:ascii="Simplified Arabic" w:hAnsi="Simplified Arabic" w:cs="Simplified Arabic" w:hint="cs"/>
          <w:b/>
          <w:bCs/>
          <w:sz w:val="22"/>
          <w:szCs w:val="22"/>
          <w:rtl/>
        </w:rPr>
        <w:t>طولكرم</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CA7E06">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Pr="009B789B">
        <w:rPr>
          <w:rFonts w:ascii="Simplified Arabic" w:hAnsi="Simplified Arabic" w:cs="Simplified Arabic" w:hint="cs"/>
          <w:sz w:val="24"/>
          <w:szCs w:val="24"/>
          <w:rtl/>
        </w:rPr>
        <w:t>طولكرم</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Pr>
          <w:rFonts w:ascii="Simplified Arabic" w:hAnsi="Simplified Arabic" w:cs="Simplified Arabic"/>
          <w:sz w:val="24"/>
          <w:szCs w:val="24"/>
        </w:rPr>
        <w:t>4,070</w:t>
      </w:r>
      <w:r w:rsidRPr="004F00C2">
        <w:rPr>
          <w:rFonts w:ascii="Simplified Arabic" w:hAnsi="Simplified Arabic" w:cs="Simplified Arabic"/>
          <w:sz w:val="24"/>
          <w:szCs w:val="24"/>
          <w:rtl/>
        </w:rPr>
        <w:t xml:space="preserve"> فرداً وهذا يشكل ما نسبته </w:t>
      </w:r>
      <w:r>
        <w:rPr>
          <w:rFonts w:ascii="Simplified Arabic" w:hAnsi="Simplified Arabic" w:cs="Simplified Arabic"/>
          <w:sz w:val="24"/>
          <w:szCs w:val="24"/>
        </w:rPr>
        <w:t>2.9</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9E2F63">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طولكرم</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52594C">
        <w:rPr>
          <w:rFonts w:ascii="Simplified Arabic" w:hAnsi="Simplified Arabic" w:cs="Simplified Arabic"/>
          <w:sz w:val="24"/>
          <w:szCs w:val="24"/>
        </w:rPr>
        <w:t>5.3</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إلى 1.1%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52594C">
        <w:rPr>
          <w:rFonts w:ascii="Simplified Arabic" w:hAnsi="Simplified Arabic" w:cs="Simplified Arabic"/>
          <w:sz w:val="24"/>
          <w:szCs w:val="24"/>
        </w:rPr>
        <w:t>19.0</w:t>
      </w:r>
      <w:r w:rsidRPr="00931A8F">
        <w:rPr>
          <w:rFonts w:ascii="Simplified Arabic" w:hAnsi="Simplified Arabic" w:cs="Simplified Arabic" w:hint="cs"/>
          <w:sz w:val="24"/>
          <w:szCs w:val="24"/>
          <w:rtl/>
        </w:rPr>
        <w:t xml:space="preserve">% عام 1997 إلى 4.7% عام 2017، مما أدى إلى تقليص الفجوة بين الجنسين من </w:t>
      </w:r>
      <w:r w:rsidR="00BA41D9">
        <w:rPr>
          <w:rFonts w:ascii="Simplified Arabic" w:hAnsi="Simplified Arabic" w:cs="Simplified Arabic" w:hint="cs"/>
          <w:sz w:val="24"/>
          <w:szCs w:val="24"/>
          <w:rtl/>
        </w:rPr>
        <w:t>13.7</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BA41D9">
        <w:rPr>
          <w:rFonts w:ascii="Simplified Arabic" w:hAnsi="Simplified Arabic" w:cs="Simplified Arabic" w:hint="cs"/>
          <w:sz w:val="24"/>
          <w:szCs w:val="24"/>
          <w:rtl/>
        </w:rPr>
        <w:t>3.6</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7C17A9"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طولكرم</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EF15EF"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15.0% </w:t>
            </w:r>
            <w:r w:rsidRPr="00101BD5">
              <w:rPr>
                <w:rFonts w:ascii="Simplified Arabic" w:hAnsi="Simplified Arabic" w:cs="Simplified Arabic"/>
                <w:b/>
                <w:bCs/>
                <w:sz w:val="24"/>
                <w:szCs w:val="24"/>
                <w:rtl/>
              </w:rPr>
              <w:t xml:space="preserve">نسبة البطالة في </w:t>
            </w:r>
            <w:r>
              <w:rPr>
                <w:rFonts w:ascii="Simplified Arabic" w:hAnsi="Simplified Arabic" w:cs="Simplified Arabic" w:hint="cs"/>
                <w:b/>
                <w:bCs/>
                <w:sz w:val="24"/>
                <w:szCs w:val="24"/>
                <w:rtl/>
              </w:rPr>
              <w:t xml:space="preserve">محافظة </w:t>
            </w:r>
            <w:r w:rsidRPr="009B789B">
              <w:rPr>
                <w:rFonts w:ascii="Simplified Arabic" w:hAnsi="Simplified Arabic" w:cs="Simplified Arabic" w:hint="cs"/>
                <w:b/>
                <w:bCs/>
                <w:sz w:val="24"/>
                <w:szCs w:val="24"/>
                <w:rtl/>
              </w:rPr>
              <w:t>طولكرم</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E5541F">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Pr="00575523">
        <w:rPr>
          <w:rFonts w:ascii="Simplified Arabic" w:hAnsi="Simplified Arabic" w:cs="Simplified Arabic" w:hint="cs"/>
          <w:sz w:val="24"/>
          <w:szCs w:val="24"/>
          <w:rtl/>
        </w:rPr>
        <w:t>طولكرم</w:t>
      </w:r>
      <w:r w:rsidRPr="00575523">
        <w:rPr>
          <w:rFonts w:ascii="Simplified Arabic" w:hAnsi="Simplified Arabic" w:cs="Simplified Arabic"/>
          <w:sz w:val="24"/>
          <w:szCs w:val="24"/>
          <w:rtl/>
        </w:rPr>
        <w:t xml:space="preserve"> </w:t>
      </w:r>
      <w:r w:rsidRPr="00575523">
        <w:rPr>
          <w:rFonts w:ascii="Simplified Arabic" w:hAnsi="Simplified Arabic" w:cs="Simplified Arabic"/>
          <w:noProof/>
          <w:sz w:val="24"/>
          <w:szCs w:val="24"/>
        </w:rPr>
        <w:t>8,392</w:t>
      </w:r>
      <w:r w:rsidRPr="00575523">
        <w:rPr>
          <w:rFonts w:ascii="Simplified Arabic" w:hAnsi="Simplified Arabic" w:cs="Simplified Arabic" w:hint="cs"/>
          <w:noProof/>
          <w:sz w:val="24"/>
          <w:szCs w:val="24"/>
          <w:rtl/>
        </w:rPr>
        <w:t xml:space="preserve"> فرداً، ويشكلون ما نسبته </w:t>
      </w:r>
      <w:r w:rsidRPr="00575523">
        <w:rPr>
          <w:rFonts w:ascii="Simplified Arabic" w:hAnsi="Simplified Arabic" w:cs="Simplified Arabic"/>
          <w:noProof/>
          <w:sz w:val="24"/>
          <w:szCs w:val="24"/>
        </w:rPr>
        <w:t>15.0</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Pr="00575523">
        <w:rPr>
          <w:rFonts w:ascii="Simplified Arabic" w:hAnsi="Simplified Arabic" w:cs="Simplified Arabic"/>
          <w:noProof/>
          <w:sz w:val="24"/>
          <w:szCs w:val="24"/>
        </w:rPr>
        <w:t>5,725</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Pr="00575523">
        <w:rPr>
          <w:rFonts w:ascii="Simplified Arabic" w:hAnsi="Simplified Arabic" w:cs="Simplified Arabic"/>
          <w:noProof/>
          <w:sz w:val="24"/>
          <w:szCs w:val="24"/>
        </w:rPr>
        <w:t>12.5</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Pr="00575523">
        <w:rPr>
          <w:rFonts w:ascii="Simplified Arabic" w:hAnsi="Simplified Arabic" w:cs="Simplified Arabic"/>
          <w:noProof/>
          <w:sz w:val="24"/>
          <w:szCs w:val="24"/>
        </w:rPr>
        <w:t>2,667</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27.0%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طولكرم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6D73BA">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Pr="009B789B">
        <w:rPr>
          <w:rFonts w:ascii="Simplified Arabic" w:hAnsi="Simplified Arabic" w:cs="Simplified Arabic" w:hint="cs"/>
          <w:sz w:val="24"/>
          <w:szCs w:val="24"/>
          <w:rtl/>
        </w:rPr>
        <w:t>طولكرم</w:t>
      </w:r>
      <w:r w:rsidR="001B6BC0">
        <w:rPr>
          <w:rFonts w:ascii="Simplified Arabic" w:hAnsi="Simplified Arabic" w:cs="Simplified Arabic" w:hint="cs"/>
          <w:sz w:val="24"/>
          <w:szCs w:val="24"/>
          <w:rtl/>
        </w:rPr>
        <w:t xml:space="preserve"> بلغ</w:t>
      </w:r>
      <w:r>
        <w:rPr>
          <w:rFonts w:ascii="Simplified Arabic" w:hAnsi="Simplified Arabic" w:cs="Simplified Arabic"/>
          <w:sz w:val="24"/>
          <w:szCs w:val="24"/>
        </w:rPr>
        <w:t xml:space="preserve">69,061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Pr>
          <w:rFonts w:ascii="Simplified Arabic" w:hAnsi="Simplified Arabic" w:cs="Simplified Arabic" w:hint="cs"/>
          <w:sz w:val="24"/>
          <w:szCs w:val="24"/>
          <w:rtl/>
        </w:rPr>
        <w:t>55</w:t>
      </w:r>
      <w:r w:rsidR="002D2C3B">
        <w:rPr>
          <w:rFonts w:ascii="Simplified Arabic" w:hAnsi="Simplified Arabic" w:cs="Simplified Arabic" w:hint="cs"/>
          <w:sz w:val="24"/>
          <w:szCs w:val="24"/>
          <w:rtl/>
        </w:rPr>
        <w:t>.0</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Pr>
          <w:rFonts w:ascii="Simplified Arabic" w:hAnsi="Simplified Arabic" w:cs="Simplified Arabic"/>
          <w:sz w:val="24"/>
          <w:szCs w:val="24"/>
        </w:rPr>
        <w:t>33,962</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Pr>
          <w:rFonts w:ascii="Simplified Arabic" w:hAnsi="Simplified Arabic" w:cs="Simplified Arabic"/>
          <w:sz w:val="24"/>
          <w:szCs w:val="24"/>
        </w:rPr>
        <w:t>53.3</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Pr>
          <w:rFonts w:ascii="Simplified Arabic" w:hAnsi="Simplified Arabic" w:cs="Simplified Arabic"/>
          <w:sz w:val="24"/>
          <w:szCs w:val="24"/>
        </w:rPr>
        <w:t>35,099</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Pr>
          <w:rFonts w:ascii="Simplified Arabic" w:hAnsi="Simplified Arabic" w:cs="Simplified Arabic"/>
          <w:sz w:val="24"/>
          <w:szCs w:val="24"/>
        </w:rPr>
        <w:t>56.</w:t>
      </w:r>
      <w:r w:rsidR="00434810">
        <w:rPr>
          <w:rFonts w:ascii="Simplified Arabic" w:hAnsi="Simplified Arabic" w:cs="Simplified Arabic"/>
          <w:sz w:val="24"/>
          <w:szCs w:val="24"/>
        </w:rPr>
        <w:t>8</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5,650 </w:t>
      </w:r>
      <w:r w:rsidR="00925B86">
        <w:rPr>
          <w:rFonts w:ascii="Simplified Arabic" w:hAnsi="Simplified Arabic" w:cs="Simplified Arabic" w:hint="cs"/>
          <w:sz w:val="24"/>
          <w:szCs w:val="24"/>
          <w:rtl/>
        </w:rPr>
        <w:t>فرداً يشكلون ما نسبته 4.5%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Pr="009B789B">
        <w:rPr>
          <w:rFonts w:ascii="Simplified Arabic" w:hAnsi="Simplified Arabic" w:cs="Simplified Arabic" w:hint="cs"/>
          <w:b/>
          <w:bCs/>
          <w:noProof/>
          <w:sz w:val="22"/>
          <w:szCs w:val="22"/>
          <w:rtl/>
        </w:rPr>
        <w:t>طولكرم</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EF15EF"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 xml:space="preserve">محافظة </w:t>
            </w:r>
            <w:r w:rsidRPr="009B789B">
              <w:rPr>
                <w:rFonts w:ascii="Simplified Arabic" w:hAnsi="Simplified Arabic" w:cs="Simplified Arabic" w:hint="cs"/>
                <w:b/>
                <w:bCs/>
                <w:sz w:val="24"/>
                <w:szCs w:val="24"/>
                <w:rtl/>
              </w:rPr>
              <w:t>طولكرم</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ED3536">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محافظة طولكرم</w:t>
      </w:r>
      <w:r w:rsidRPr="008160AA">
        <w:rPr>
          <w:rFonts w:ascii="Simplified Arabic" w:hAnsi="Simplified Arabic" w:cs="Simplified Arabic"/>
          <w:sz w:val="24"/>
          <w:szCs w:val="24"/>
          <w:rtl/>
        </w:rPr>
        <w:t xml:space="preserve"> بلغ </w:t>
      </w:r>
      <w:r w:rsidRPr="008160AA">
        <w:rPr>
          <w:rFonts w:ascii="Simplified Arabic" w:hAnsi="Simplified Arabic" w:cs="Simplified Arabic"/>
          <w:sz w:val="24"/>
          <w:szCs w:val="24"/>
        </w:rPr>
        <w:t>39,360</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Pr="008160AA">
        <w:rPr>
          <w:rFonts w:ascii="Simplified Arabic" w:hAnsi="Simplified Arabic" w:cs="Simplified Arabic"/>
          <w:sz w:val="24"/>
          <w:szCs w:val="24"/>
        </w:rPr>
        <w:t>4.7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Pr="008160AA">
        <w:rPr>
          <w:rFonts w:ascii="Simplified Arabic" w:hAnsi="Simplified Arabic" w:cs="Simplified Arabic"/>
          <w:sz w:val="24"/>
          <w:szCs w:val="24"/>
        </w:rPr>
        <w:t>5.8</w:t>
      </w:r>
      <w:r w:rsidRPr="008160AA">
        <w:rPr>
          <w:rFonts w:ascii="Simplified Arabic" w:hAnsi="Simplified Arabic" w:cs="Simplified Arabic" w:hint="cs"/>
          <w:sz w:val="24"/>
          <w:szCs w:val="24"/>
          <w:rtl/>
        </w:rPr>
        <w:t xml:space="preserve"> عام 1997 و</w:t>
      </w:r>
      <w:r w:rsidRPr="008160AA">
        <w:rPr>
          <w:rFonts w:ascii="Simplified Arabic" w:hAnsi="Simplified Arabic" w:cs="Simplified Arabic"/>
          <w:sz w:val="24"/>
          <w:szCs w:val="24"/>
        </w:rPr>
        <w:t>5.3</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846263" w:rsidP="0084626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نصف </w:t>
            </w:r>
            <w:r w:rsidR="00EF15EF" w:rsidRPr="009326B1">
              <w:rPr>
                <w:rFonts w:ascii="Simplified Arabic" w:hAnsi="Simplified Arabic" w:cs="Simplified Arabic" w:hint="cs"/>
                <w:b/>
                <w:bCs/>
                <w:sz w:val="24"/>
                <w:szCs w:val="24"/>
                <w:rtl/>
              </w:rPr>
              <w:t>المساكن</w:t>
            </w:r>
            <w:r>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EF15EF" w:rsidRPr="009B789B">
              <w:rPr>
                <w:rFonts w:ascii="Simplified Arabic" w:hAnsi="Simplified Arabic" w:cs="Simplified Arabic" w:hint="cs"/>
                <w:b/>
                <w:bCs/>
                <w:sz w:val="24"/>
                <w:szCs w:val="24"/>
                <w:rtl/>
              </w:rPr>
              <w:t>طولكرم</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4E0FEC">
              <w:rPr>
                <w:rFonts w:ascii="Simplified Arabic" w:hAnsi="Simplified Arabic" w:cs="Simplified Arabic" w:hint="cs"/>
                <w:b/>
                <w:bCs/>
                <w:sz w:val="24"/>
                <w:szCs w:val="24"/>
                <w:rtl/>
              </w:rPr>
              <w:t>دار</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1B6BC0">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Pr="009B789B">
        <w:rPr>
          <w:rFonts w:ascii="Simplified Arabic" w:hAnsi="Simplified Arabic" w:cs="Simplified Arabic" w:hint="cs"/>
          <w:sz w:val="24"/>
          <w:szCs w:val="24"/>
          <w:rtl/>
        </w:rPr>
        <w:t>طولكرم</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A16B70">
        <w:rPr>
          <w:rFonts w:ascii="Simplified Arabic" w:hAnsi="Simplified Arabic" w:cs="Simplified Arabic"/>
          <w:sz w:val="24"/>
          <w:szCs w:val="24"/>
        </w:rPr>
        <w:t>39,360</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A16B70">
        <w:rPr>
          <w:rFonts w:ascii="Simplified Arabic" w:hAnsi="Simplified Arabic" w:cs="Simplified Arabic"/>
          <w:sz w:val="24"/>
          <w:szCs w:val="24"/>
        </w:rPr>
        <w:t>19,098</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A16B70">
        <w:rPr>
          <w:rFonts w:ascii="Simplified Arabic" w:hAnsi="Simplified Arabic" w:cs="Simplified Arabic" w:hint="cs"/>
          <w:sz w:val="24"/>
          <w:szCs w:val="24"/>
          <w:rtl/>
        </w:rPr>
        <w:t>48.5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A16B70">
        <w:rPr>
          <w:rFonts w:ascii="Simplified Arabic" w:hAnsi="Simplified Arabic" w:cs="Simplified Arabic"/>
          <w:sz w:val="24"/>
          <w:szCs w:val="24"/>
        </w:rPr>
        <w:t>19,674</w:t>
      </w:r>
      <w:r w:rsidRPr="001A4A37">
        <w:rPr>
          <w:rFonts w:ascii="Simplified Arabic" w:hAnsi="Simplified Arabic" w:cs="Simplified Arabic" w:hint="cs"/>
          <w:sz w:val="24"/>
          <w:szCs w:val="24"/>
          <w:rtl/>
        </w:rPr>
        <w:t xml:space="preserve"> مسكناً بما نسبته </w:t>
      </w:r>
      <w:r w:rsidR="00333A09">
        <w:rPr>
          <w:rFonts w:ascii="Simplified Arabic" w:hAnsi="Simplified Arabic" w:cs="Simplified Arabic" w:hint="cs"/>
          <w:sz w:val="24"/>
          <w:szCs w:val="24"/>
          <w:rtl/>
        </w:rPr>
        <w:t>50.0</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333A09">
        <w:rPr>
          <w:rFonts w:ascii="Simplified Arabic" w:hAnsi="Simplified Arabic" w:cs="Simplified Arabic" w:hint="cs"/>
          <w:sz w:val="24"/>
          <w:szCs w:val="24"/>
          <w:rtl/>
        </w:rPr>
        <w:t>456</w:t>
      </w:r>
      <w:r w:rsidRPr="001A4A37">
        <w:rPr>
          <w:rFonts w:ascii="Simplified Arabic" w:hAnsi="Simplified Arabic" w:cs="Simplified Arabic" w:hint="cs"/>
          <w:sz w:val="24"/>
          <w:szCs w:val="24"/>
          <w:rtl/>
        </w:rPr>
        <w:t xml:space="preserve"> مسكناً وبلغت نسبتها </w:t>
      </w:r>
      <w:r w:rsidR="00333A09">
        <w:rPr>
          <w:rFonts w:ascii="Simplified Arabic" w:hAnsi="Simplified Arabic" w:cs="Simplified Arabic" w:hint="cs"/>
          <w:sz w:val="24"/>
          <w:szCs w:val="24"/>
          <w:rtl/>
        </w:rPr>
        <w:t>1.2%</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Pr="009B789B">
        <w:rPr>
          <w:rFonts w:ascii="Simplified Arabic" w:hAnsi="Simplified Arabic" w:cs="Simplified Arabic" w:hint="cs"/>
          <w:b/>
          <w:bCs/>
          <w:noProof/>
          <w:sz w:val="22"/>
          <w:szCs w:val="22"/>
          <w:rtl/>
        </w:rPr>
        <w:t>طولكرم</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8F796F"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99.9%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محافظة طولكرم</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425811">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97527F">
        <w:rPr>
          <w:rFonts w:ascii="Simplified Arabic" w:hAnsi="Simplified Arabic" w:cs="Simplified Arabic"/>
          <w:sz w:val="24"/>
          <w:szCs w:val="24"/>
        </w:rPr>
        <w:t>38,587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Pr="009B789B">
        <w:rPr>
          <w:rFonts w:ascii="Simplified Arabic" w:hAnsi="Simplified Arabic" w:cs="Simplified Arabic" w:hint="cs"/>
          <w:sz w:val="24"/>
          <w:szCs w:val="24"/>
          <w:rtl/>
        </w:rPr>
        <w:t>طولكرم</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وتستخدم 99.9%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425811">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425811">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932588"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21.1%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طولكرم</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1563C2">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33.6</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Pr="009B789B">
        <w:rPr>
          <w:rFonts w:ascii="Simplified Arabic" w:hAnsi="Simplified Arabic" w:cs="Simplified Arabic" w:hint="cs"/>
          <w:sz w:val="24"/>
          <w:szCs w:val="24"/>
          <w:rtl/>
        </w:rPr>
        <w:t>طولكرم</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71.4</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973EED">
        <w:rPr>
          <w:rFonts w:ascii="Simplified Arabic" w:hAnsi="Simplified Arabic" w:cs="Simplified Arabic" w:hint="cs"/>
          <w:sz w:val="24"/>
          <w:szCs w:val="24"/>
          <w:rtl/>
        </w:rPr>
        <w:t>89.2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يتوفر لديها جهاز خلوي ذكي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973EED">
        <w:rPr>
          <w:rFonts w:ascii="Simplified Arabic" w:hAnsi="Simplified Arabic" w:cs="Simplified Arabic" w:hint="cs"/>
          <w:sz w:val="24"/>
          <w:szCs w:val="24"/>
          <w:rtl/>
        </w:rPr>
        <w:t>21.1</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3F1171" w:rsidRPr="00EE723D" w:rsidRDefault="003F1171" w:rsidP="003F1171">
      <w:pPr>
        <w:jc w:val="center"/>
        <w:rPr>
          <w:b/>
          <w:bCs/>
          <w:color w:val="000000" w:themeColor="text1"/>
          <w:sz w:val="40"/>
          <w:szCs w:val="40"/>
        </w:rPr>
      </w:pPr>
      <w:r w:rsidRPr="00EE723D">
        <w:rPr>
          <w:b/>
          <w:bCs/>
          <w:color w:val="000000" w:themeColor="text1"/>
          <w:sz w:val="40"/>
          <w:szCs w:val="40"/>
        </w:rPr>
        <w:t>Statistical Tables</w:t>
      </w:r>
    </w:p>
    <w:p w:rsidR="003F1171" w:rsidRPr="00BC5285" w:rsidRDefault="003F1171"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26A8" w:rsidRDefault="00DE26A8">
      <w:r>
        <w:separator/>
      </w:r>
    </w:p>
  </w:endnote>
  <w:endnote w:type="continuationSeparator" w:id="0">
    <w:p w:rsidR="00DE26A8" w:rsidRDefault="00DE26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6A8" w:rsidRDefault="00DE26A8" w:rsidP="003F458C">
    <w:pPr>
      <w:pStyle w:val="Footer"/>
      <w:jc w:val="center"/>
    </w:pPr>
  </w:p>
  <w:p w:rsidR="00DE26A8" w:rsidRDefault="00DE26A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DE26A8" w:rsidRDefault="00DE26A8">
        <w:pPr>
          <w:pStyle w:val="Footer"/>
          <w:jc w:val="center"/>
          <w:rPr>
            <w:rFonts w:cs="Times New Roman"/>
            <w:rtl/>
          </w:rPr>
        </w:pPr>
      </w:p>
      <w:p w:rsidR="00DE26A8" w:rsidRDefault="008C05EC">
        <w:pPr>
          <w:pStyle w:val="Footer"/>
          <w:jc w:val="center"/>
        </w:pPr>
        <w:r w:rsidRPr="00E64EA3">
          <w:rPr>
            <w:rFonts w:cs="Times New Roman"/>
          </w:rPr>
          <w:fldChar w:fldCharType="begin"/>
        </w:r>
        <w:r w:rsidR="00DE26A8" w:rsidRPr="00E64EA3">
          <w:rPr>
            <w:rFonts w:cs="Times New Roman"/>
          </w:rPr>
          <w:instrText xml:space="preserve"> PAGE   \* MERGEFORMAT </w:instrText>
        </w:r>
        <w:r w:rsidRPr="00E64EA3">
          <w:rPr>
            <w:rFonts w:cs="Times New Roman"/>
          </w:rPr>
          <w:fldChar w:fldCharType="separate"/>
        </w:r>
        <w:r w:rsidR="00B846B4">
          <w:rPr>
            <w:rFonts w:cs="Times New Roman"/>
            <w:noProof/>
            <w:rtl/>
          </w:rPr>
          <w:t>40</w:t>
        </w:r>
        <w:r w:rsidRPr="00E64EA3">
          <w:rPr>
            <w:rFonts w:cs="Times New Roman"/>
          </w:rPr>
          <w:fldChar w:fldCharType="end"/>
        </w:r>
      </w:p>
    </w:sdtContent>
  </w:sdt>
  <w:p w:rsidR="00DE26A8" w:rsidRDefault="00DE26A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26A8" w:rsidRDefault="00DE26A8">
      <w:r>
        <w:separator/>
      </w:r>
    </w:p>
  </w:footnote>
  <w:footnote w:type="continuationSeparator" w:id="0">
    <w:p w:rsidR="00DE26A8" w:rsidRDefault="00DE26A8">
      <w:r>
        <w:continuationSeparator/>
      </w:r>
    </w:p>
  </w:footnote>
  <w:footnote w:id="1">
    <w:p w:rsidR="00DE26A8" w:rsidRPr="00C11512" w:rsidRDefault="00DE26A8"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DE26A8" w:rsidRDefault="00DE26A8">
      <w:pPr>
        <w:pStyle w:val="FootnoteText"/>
        <w:rPr>
          <w:rtl/>
        </w:rPr>
      </w:pPr>
    </w:p>
  </w:footnote>
  <w:footnote w:id="2">
    <w:p w:rsidR="00DE26A8" w:rsidRPr="00DD6055" w:rsidRDefault="00DE26A8" w:rsidP="00CB13B9">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6A8" w:rsidRPr="00D32D50" w:rsidRDefault="00DE26A8" w:rsidP="00B00F7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طولكرم</w:t>
    </w:r>
    <w:r w:rsidRPr="00D32D50">
      <w:rPr>
        <w:rFonts w:asciiTheme="minorBidi" w:hAnsiTheme="minorBidi" w:cstheme="minorBidi"/>
        <w:sz w:val="16"/>
        <w:szCs w:val="16"/>
        <w:rtl/>
      </w:rPr>
      <w:t>.</w:t>
    </w:r>
  </w:p>
  <w:p w:rsidR="00DE26A8" w:rsidRDefault="00DE26A8"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78177"/>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B9F"/>
    <w:rsid w:val="00101685"/>
    <w:rsid w:val="00101BD5"/>
    <w:rsid w:val="001021E3"/>
    <w:rsid w:val="00104A22"/>
    <w:rsid w:val="00104D6C"/>
    <w:rsid w:val="00105032"/>
    <w:rsid w:val="001063E2"/>
    <w:rsid w:val="001069B1"/>
    <w:rsid w:val="00107331"/>
    <w:rsid w:val="001100FF"/>
    <w:rsid w:val="00111DEC"/>
    <w:rsid w:val="0011226D"/>
    <w:rsid w:val="0011263D"/>
    <w:rsid w:val="00112C49"/>
    <w:rsid w:val="001133BB"/>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3F24"/>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2DA"/>
    <w:rsid w:val="002A48F8"/>
    <w:rsid w:val="002A50BD"/>
    <w:rsid w:val="002A54AA"/>
    <w:rsid w:val="002A5B6A"/>
    <w:rsid w:val="002A637C"/>
    <w:rsid w:val="002A66E1"/>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8D1"/>
    <w:rsid w:val="003E4B4D"/>
    <w:rsid w:val="003E5834"/>
    <w:rsid w:val="003E5C6E"/>
    <w:rsid w:val="003E619B"/>
    <w:rsid w:val="003F1171"/>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5811"/>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7876"/>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6DCD"/>
    <w:rsid w:val="00677079"/>
    <w:rsid w:val="00677214"/>
    <w:rsid w:val="00680888"/>
    <w:rsid w:val="00681161"/>
    <w:rsid w:val="00682A63"/>
    <w:rsid w:val="00682ADB"/>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6DBD"/>
    <w:rsid w:val="00780420"/>
    <w:rsid w:val="007819E8"/>
    <w:rsid w:val="00782183"/>
    <w:rsid w:val="007825BE"/>
    <w:rsid w:val="00782C99"/>
    <w:rsid w:val="007838AC"/>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504A"/>
    <w:rsid w:val="007B56ED"/>
    <w:rsid w:val="007B581D"/>
    <w:rsid w:val="007B5A27"/>
    <w:rsid w:val="007B6CC7"/>
    <w:rsid w:val="007B6E42"/>
    <w:rsid w:val="007C17A9"/>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05EC"/>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384F"/>
    <w:rsid w:val="009A6B5E"/>
    <w:rsid w:val="009A7177"/>
    <w:rsid w:val="009A720C"/>
    <w:rsid w:val="009B1940"/>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1B77"/>
    <w:rsid w:val="00B8288D"/>
    <w:rsid w:val="00B846B4"/>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722C"/>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D0E"/>
    <w:rsid w:val="00D076E7"/>
    <w:rsid w:val="00D07F1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2F26"/>
    <w:rsid w:val="00E5367D"/>
    <w:rsid w:val="00E53831"/>
    <w:rsid w:val="00E53B42"/>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98"/>
    <w:rsid w:val="00FD38F2"/>
    <w:rsid w:val="00FD4F78"/>
    <w:rsid w:val="00FD5499"/>
    <w:rsid w:val="00FD56D2"/>
    <w:rsid w:val="00FD65D2"/>
    <w:rsid w:val="00FD6EF2"/>
    <w:rsid w:val="00FD761C"/>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81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3251E-2"/>
          <c:w val="0.88300673427039522"/>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1.4</c:v>
                </c:pt>
                <c:pt idx="1">
                  <c:v>0.8</c:v>
                </c:pt>
                <c:pt idx="2">
                  <c:v>0.60000000000000064</c:v>
                </c:pt>
                <c:pt idx="3">
                  <c:v>0.5</c:v>
                </c:pt>
                <c:pt idx="4">
                  <c:v>0.5</c:v>
                </c:pt>
              </c:numCache>
            </c:numRef>
          </c:val>
        </c:ser>
        <c:axId val="268044544"/>
        <c:axId val="268051200"/>
      </c:barChart>
      <c:catAx>
        <c:axId val="268044544"/>
        <c:scaling>
          <c:orientation val="minMax"/>
        </c:scaling>
        <c:axPos val="b"/>
        <c:title>
          <c:tx>
            <c:rich>
              <a:bodyPr/>
              <a:lstStyle/>
              <a:p>
                <a:pPr>
                  <a:defRPr/>
                </a:pPr>
                <a:r>
                  <a:rPr lang="ar-SA"/>
                  <a:t>نوع الاعاقة</a:t>
                </a:r>
              </a:p>
            </c:rich>
          </c:tx>
          <c:layout>
            <c:manualLayout>
              <c:xMode val="edge"/>
              <c:yMode val="edge"/>
              <c:x val="0.47322949235682682"/>
              <c:y val="0.89840334281990308"/>
            </c:manualLayout>
          </c:layout>
        </c:title>
        <c:numFmt formatCode="General" sourceLinked="1"/>
        <c:tickLblPos val="nextTo"/>
        <c:txPr>
          <a:bodyPr rot="0" vert="horz"/>
          <a:lstStyle/>
          <a:p>
            <a:pPr>
              <a:defRPr sz="800"/>
            </a:pPr>
            <a:endParaRPr lang="ar-SA"/>
          </a:p>
        </c:txPr>
        <c:crossAx val="268051200"/>
        <c:crosses val="autoZero"/>
        <c:auto val="1"/>
        <c:lblAlgn val="ctr"/>
        <c:lblOffset val="100"/>
        <c:tickLblSkip val="1"/>
        <c:tickMarkSkip val="1"/>
      </c:catAx>
      <c:valAx>
        <c:axId val="268051200"/>
        <c:scaling>
          <c:orientation val="minMax"/>
          <c:max val="2"/>
        </c:scaling>
        <c:axPos val="l"/>
        <c:title>
          <c:tx>
            <c:rich>
              <a:bodyPr/>
              <a:lstStyle/>
              <a:p>
                <a:pPr>
                  <a:defRPr/>
                </a:pPr>
                <a:r>
                  <a:rPr lang="ar-SA"/>
                  <a:t>النسبة</a:t>
                </a:r>
              </a:p>
            </c:rich>
          </c:tx>
          <c:layout>
            <c:manualLayout>
              <c:xMode val="edge"/>
              <c:yMode val="edge"/>
              <c:x val="2.2198202330147038E-2"/>
              <c:y val="0.36570288808563123"/>
            </c:manualLayout>
          </c:layout>
        </c:title>
        <c:numFmt formatCode="0.0" sourceLinked="1"/>
        <c:tickLblPos val="nextTo"/>
        <c:txPr>
          <a:bodyPr rot="0" vert="horz"/>
          <a:lstStyle/>
          <a:p>
            <a:pPr>
              <a:defRPr sz="800"/>
            </a:pPr>
            <a:endParaRPr lang="ar-SA"/>
          </a:p>
        </c:txPr>
        <c:crossAx val="268044544"/>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111"/>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408"/>
                </c:manualLayout>
              </c:layout>
              <c:tx>
                <c:rich>
                  <a:bodyPr/>
                  <a:lstStyle/>
                  <a:p>
                    <a:r>
                      <a:rPr lang="ar-SA">
                        <a:latin typeface="Simplified Arabic" pitchFamily="18" charset="-78"/>
                        <a:cs typeface="Simplified Arabic" pitchFamily="18" charset="-78"/>
                      </a:rPr>
                      <a:t>امي</a:t>
                    </a:r>
                    <a:r>
                      <a:rPr lang="ar-SA"/>
                      <a:t>
2.9%</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9.0%</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18.1%</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28.5%</a:t>
                    </a:r>
                  </a:p>
                </c:rich>
              </c:tx>
              <c:dLblPos val="bestFit"/>
              <c:showCatName val="1"/>
              <c:showPercent val="1"/>
            </c:dLbl>
            <c:dLbl>
              <c:idx val="4"/>
              <c:layout>
                <c:manualLayout>
                  <c:x val="-3.4241819828173675E-2"/>
                  <c:y val="-7.8845095439882343E-2"/>
                </c:manualLayout>
              </c:layout>
              <c:tx>
                <c:rich>
                  <a:bodyPr/>
                  <a:lstStyle/>
                  <a:p>
                    <a:r>
                      <a:rPr lang="ar-SA">
                        <a:latin typeface="Simplified Arabic" pitchFamily="18" charset="-78"/>
                        <a:cs typeface="Simplified Arabic" pitchFamily="18" charset="-78"/>
                      </a:rPr>
                      <a:t>ثانوي</a:t>
                    </a:r>
                    <a:r>
                      <a:rPr lang="ar-SA"/>
                      <a:t>
20.0%</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5.8%</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14.4%</a:t>
                    </a:r>
                  </a:p>
                </c:rich>
              </c:tx>
              <c:dLblPos val="bestFit"/>
              <c:showCatName val="1"/>
              <c:showPercent val="1"/>
            </c:dLbl>
            <c:dLbl>
              <c:idx val="7"/>
              <c:layout>
                <c:manualLayout>
                  <c:x val="-2.9833952711360561E-2"/>
                  <c:y val="-0.16428607532214221"/>
                </c:manualLayout>
              </c:layout>
              <c:tx>
                <c:rich>
                  <a:bodyPr/>
                  <a:lstStyle/>
                  <a:p>
                    <a:r>
                      <a:rPr lang="ar-SA">
                        <a:latin typeface="Simplified Arabic" pitchFamily="18" charset="-78"/>
                        <a:cs typeface="Simplified Arabic" pitchFamily="18" charset="-78"/>
                      </a:rPr>
                      <a:t>دبلوم عالي فأعلى</a:t>
                    </a:r>
                    <a:r>
                      <a:rPr lang="ar-SA"/>
                      <a:t>
1.3%</a:t>
                    </a:r>
                  </a:p>
                </c:rich>
              </c:tx>
              <c:dLblPos val="bestFit"/>
              <c:showCatName val="1"/>
              <c:showPercent val="1"/>
            </c:dLbl>
            <c:dLbl>
              <c:idx val="8"/>
              <c:layout>
                <c:manualLayout>
                  <c:x val="-7.412908348695417E-2"/>
                  <c:y val="-0.23978036643725428"/>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715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362"/>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General</c:formatCode>
                <c:ptCount val="8"/>
                <c:pt idx="0">
                  <c:v>2.9</c:v>
                </c:pt>
                <c:pt idx="1">
                  <c:v>9</c:v>
                </c:pt>
                <c:pt idx="2" formatCode="0.0">
                  <c:v>18.100000000000001</c:v>
                </c:pt>
                <c:pt idx="3">
                  <c:v>28.5</c:v>
                </c:pt>
                <c:pt idx="4" formatCode="0.0">
                  <c:v>20</c:v>
                </c:pt>
                <c:pt idx="5" formatCode="0.0">
                  <c:v>5.8</c:v>
                </c:pt>
                <c:pt idx="6">
                  <c:v>14.4</c:v>
                </c:pt>
                <c:pt idx="7">
                  <c:v>1.3</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طولكرم ذكور</c:v>
                </c:pt>
              </c:strCache>
            </c:strRef>
          </c:tx>
          <c:dLbls>
            <c:dLbl>
              <c:idx val="0"/>
              <c:layout>
                <c:manualLayout>
                  <c:x val="-3.4402124092817371E-2"/>
                  <c:y val="5.7550172341590704E-2"/>
                </c:manualLayout>
              </c:layout>
              <c:dLblPos val="r"/>
              <c:showVal val="1"/>
            </c:dLbl>
            <c:dLbl>
              <c:idx val="1"/>
              <c:layout>
                <c:manualLayout>
                  <c:x val="-3.6684052703774457E-2"/>
                  <c:y val="5.1495023032567734E-2"/>
                </c:manualLayout>
              </c:layout>
              <c:tx>
                <c:rich>
                  <a:bodyPr/>
                  <a:lstStyle/>
                  <a:p>
                    <a:r>
                      <a:rPr lang="en-US"/>
                      <a:t>2.2</a:t>
                    </a:r>
                  </a:p>
                </c:rich>
              </c:tx>
              <c:dLblPos val="r"/>
              <c:showVal val="1"/>
            </c:dLbl>
            <c:dLbl>
              <c:idx val="2"/>
              <c:layout>
                <c:manualLayout>
                  <c:x val="-3.0263430745139257E-2"/>
                  <c:y val="3.2175691782366539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5.3</c:v>
                </c:pt>
                <c:pt idx="1">
                  <c:v>2.2000000000000002</c:v>
                </c:pt>
                <c:pt idx="2">
                  <c:v>1.1000000000000001</c:v>
                </c:pt>
              </c:numCache>
            </c:numRef>
          </c:val>
        </c:ser>
        <c:ser>
          <c:idx val="1"/>
          <c:order val="1"/>
          <c:tx>
            <c:strRef>
              <c:f>Sheet1!$C$1</c:f>
              <c:strCache>
                <c:ptCount val="1"/>
                <c:pt idx="0">
                  <c:v>محافظة طولكرم إناث</c:v>
                </c:pt>
              </c:strCache>
            </c:strRef>
          </c:tx>
          <c:dLbls>
            <c:dLbl>
              <c:idx val="0"/>
              <c:tx>
                <c:rich>
                  <a:bodyPr/>
                  <a:lstStyle/>
                  <a:p>
                    <a:r>
                      <a:rPr lang="en-US"/>
                      <a:t>19.0</a:t>
                    </a:r>
                  </a:p>
                </c:rich>
              </c:tx>
              <c:dLblPos val="t"/>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19</c:v>
                </c:pt>
                <c:pt idx="1">
                  <c:v>9.6</c:v>
                </c:pt>
                <c:pt idx="2">
                  <c:v>4.7</c:v>
                </c:pt>
              </c:numCache>
            </c:numRef>
          </c:val>
        </c:ser>
        <c:ser>
          <c:idx val="2"/>
          <c:order val="2"/>
          <c:tx>
            <c:strRef>
              <c:f>Sheet1!$D$1</c:f>
              <c:strCache>
                <c:ptCount val="1"/>
                <c:pt idx="0">
                  <c:v>فلسطين ذكور</c:v>
                </c:pt>
              </c:strCache>
            </c:strRef>
          </c:tx>
          <c:dLbls>
            <c:dLbl>
              <c:idx val="0"/>
              <c:layout>
                <c:manualLayout>
                  <c:x val="-1.1419752142822075E-2"/>
                  <c:y val="-3.8784058683029282E-2"/>
                </c:manualLayout>
              </c:layout>
              <c:showVal val="1"/>
            </c:dLbl>
            <c:dLbl>
              <c:idx val="1"/>
              <c:layout>
                <c:manualLayout>
                  <c:x val="-1.5987652999950905E-2"/>
                  <c:y val="-3.8784058683029282E-2"/>
                </c:manualLayout>
              </c:layout>
              <c:showVal val="1"/>
            </c:dLbl>
            <c:dLbl>
              <c:idx val="2"/>
              <c:layout>
                <c:manualLayout>
                  <c:x val="-1.141989446799572E-2"/>
                  <c:y val="-7.8755274941211036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2.8</c:v>
                </c:pt>
                <c:pt idx="2">
                  <c:v>1.5</c:v>
                </c:pt>
              </c:numCache>
            </c:numRef>
          </c:val>
        </c:ser>
        <c:ser>
          <c:idx val="3"/>
          <c:order val="3"/>
          <c:tx>
            <c:strRef>
              <c:f>Sheet1!$E$1</c:f>
              <c:strCache>
                <c:ptCount val="1"/>
                <c:pt idx="0">
                  <c:v>فلسطين إناث</c:v>
                </c:pt>
              </c:strCache>
            </c:strRef>
          </c:tx>
          <c:dLbls>
            <c:dLbl>
              <c:idx val="0"/>
              <c:layout>
                <c:manualLayout>
                  <c:x val="-4.7964024373904013E-2"/>
                  <c:y val="6.1960506394356213E-2"/>
                </c:manualLayout>
              </c:layout>
              <c:showVal val="1"/>
            </c:dLbl>
            <c:dLbl>
              <c:idx val="1"/>
              <c:layout>
                <c:manualLayout>
                  <c:x val="-2.2839504285644293E-2"/>
                  <c:y val="5.3328080689165239E-2"/>
                </c:manualLayout>
              </c:layout>
              <c:showVal val="1"/>
            </c:dLbl>
            <c:dLbl>
              <c:idx val="2"/>
              <c:layout>
                <c:manualLayout>
                  <c:x val="-2.9693128441754743E-2"/>
                  <c:y val="4.5002093869793841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8.9</c:v>
                </c:pt>
                <c:pt idx="2">
                  <c:v>4.3</c:v>
                </c:pt>
              </c:numCache>
            </c:numRef>
          </c:val>
        </c:ser>
        <c:dLbls>
          <c:showVal val="1"/>
        </c:dLbls>
        <c:marker val="1"/>
        <c:axId val="214332160"/>
        <c:axId val="214334080"/>
      </c:lineChart>
      <c:catAx>
        <c:axId val="214332160"/>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214334080"/>
        <c:crosses val="autoZero"/>
        <c:auto val="1"/>
        <c:lblAlgn val="ctr"/>
        <c:lblOffset val="100"/>
      </c:catAx>
      <c:valAx>
        <c:axId val="214334080"/>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214332160"/>
        <c:crosses val="autoZero"/>
        <c:crossBetween val="between"/>
        <c:majorUnit val="5"/>
      </c:valAx>
    </c:plotArea>
    <c:legend>
      <c:legendPos val="r"/>
      <c:layout>
        <c:manualLayout>
          <c:xMode val="edge"/>
          <c:yMode val="edge"/>
          <c:x val="0.76930893541556566"/>
          <c:y val="2.9594375706389082E-2"/>
          <c:w val="0.19644149732912791"/>
          <c:h val="0.28788612756061843"/>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5692E-2"/>
                </c:manualLayout>
              </c:layout>
              <c:tx>
                <c:rich>
                  <a:bodyPr/>
                  <a:lstStyle/>
                  <a:p>
                    <a:r>
                      <a:rPr lang="ar-SA">
                        <a:latin typeface="Arial" pitchFamily="34" charset="0"/>
                        <a:cs typeface="Arial" pitchFamily="34" charset="0"/>
                      </a:rPr>
                      <a:t>ل</a:t>
                    </a:r>
                    <a:r>
                      <a:rPr lang="ar-SA"/>
                      <a:t>م يتزوج ابدا*
40.5%</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55.0%</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4.5%</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098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929"/>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079"/>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40.5</c:v>
                </c:pt>
                <c:pt idx="1">
                  <c:v>55</c:v>
                </c:pt>
                <c:pt idx="2">
                  <c:v>4.5</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7695"/>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393E-3"/>
                  <c:y val="-5.0398975516849059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طولكرم</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1.2</c:v>
                </c:pt>
                <c:pt idx="1">
                  <c:v>50</c:v>
                </c:pt>
                <c:pt idx="2">
                  <c:v>48.5</c:v>
                </c:pt>
                <c:pt idx="3">
                  <c:v>0.30000000000000032</c:v>
                </c:pt>
              </c:numCache>
            </c:numRef>
          </c:val>
        </c:ser>
        <c:dLbls>
          <c:showVal val="1"/>
        </c:dLbls>
        <c:axId val="214443136"/>
        <c:axId val="214445056"/>
      </c:barChart>
      <c:catAx>
        <c:axId val="214443136"/>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214445056"/>
        <c:crosses val="autoZero"/>
        <c:auto val="1"/>
        <c:lblAlgn val="ctr"/>
        <c:lblOffset val="100"/>
      </c:catAx>
      <c:valAx>
        <c:axId val="214445056"/>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214443136"/>
        <c:crosses val="autoZero"/>
        <c:crossBetween val="between"/>
        <c:majorUnit val="5"/>
        <c:minorUnit val="5"/>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10935B-873B-4AFC-912D-5BED4063E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1579</TotalTime>
  <Pages>42</Pages>
  <Words>8512</Words>
  <Characters>42487</Characters>
  <Application>Microsoft Office Word</Application>
  <DocSecurity>0</DocSecurity>
  <Lines>354</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50898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Information Systems Unit</dc:creator>
  <cp:lastModifiedBy>ralawneh</cp:lastModifiedBy>
  <cp:revision>211</cp:revision>
  <cp:lastPrinted>2018-11-12T09:45:00Z</cp:lastPrinted>
  <dcterms:created xsi:type="dcterms:W3CDTF">2018-05-20T08:35:00Z</dcterms:created>
  <dcterms:modified xsi:type="dcterms:W3CDTF">2019-11-07T10:26:00Z</dcterms:modified>
</cp:coreProperties>
</file>